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544" w:rsidRPr="002970F5" w:rsidRDefault="002970F5" w:rsidP="001632CC">
      <w:pPr>
        <w:spacing w:after="0" w:line="240" w:lineRule="auto"/>
        <w:jc w:val="both"/>
        <w:rPr>
          <w:rFonts w:ascii="Times New Roman" w:hAnsi="Times New Roman" w:cs="Times New Roman"/>
          <w:b/>
          <w:color w:val="000000" w:themeColor="text1"/>
          <w:sz w:val="28"/>
          <w:szCs w:val="28"/>
        </w:rPr>
      </w:pPr>
      <w:r w:rsidRPr="002970F5">
        <w:rPr>
          <w:rFonts w:ascii="Times New Roman" w:hAnsi="Times New Roman" w:cs="Times New Roman"/>
          <w:b/>
          <w:color w:val="000000" w:themeColor="text1"/>
          <w:sz w:val="26"/>
          <w:szCs w:val="26"/>
        </w:rPr>
        <w:t>THÔNG TẤN XÃ</w:t>
      </w:r>
      <w:r>
        <w:rPr>
          <w:rFonts w:ascii="Times New Roman" w:hAnsi="Times New Roman" w:cs="Times New Roman"/>
          <w:b/>
          <w:color w:val="000000" w:themeColor="text1"/>
          <w:sz w:val="28"/>
          <w:szCs w:val="28"/>
        </w:rPr>
        <w:tab/>
        <w:t xml:space="preserve">               </w:t>
      </w:r>
      <w:r w:rsidRPr="002970F5">
        <w:rPr>
          <w:rFonts w:ascii="Times New Roman" w:hAnsi="Times New Roman" w:cs="Times New Roman"/>
          <w:b/>
          <w:color w:val="000000" w:themeColor="text1"/>
          <w:sz w:val="26"/>
          <w:szCs w:val="26"/>
        </w:rPr>
        <w:t>CỘNG HÒA XÃ HỘI CHỦ NGHĨA VIỆT NAM</w:t>
      </w:r>
    </w:p>
    <w:p w:rsidR="002970F5" w:rsidRDefault="00A3788B" w:rsidP="001632CC">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35.95pt;margin-top:20.6pt;width:126.75pt;height:0;z-index:251659264" o:connectortype="straight"/>
        </w:pict>
      </w:r>
      <w:r>
        <w:rPr>
          <w:rFonts w:ascii="Times New Roman" w:hAnsi="Times New Roman" w:cs="Times New Roman"/>
          <w:b/>
          <w:noProof/>
          <w:color w:val="000000" w:themeColor="text1"/>
          <w:sz w:val="28"/>
          <w:szCs w:val="28"/>
        </w:rPr>
        <w:pict>
          <v:shape id="_x0000_s1026" type="#_x0000_t32" style="position:absolute;left:0;text-align:left;margin-left:25.2pt;margin-top:20.6pt;width:51pt;height:0;z-index:251658240" o:connectortype="straight"/>
        </w:pict>
      </w:r>
      <w:r w:rsidR="002970F5">
        <w:rPr>
          <w:rFonts w:ascii="Times New Roman" w:hAnsi="Times New Roman" w:cs="Times New Roman"/>
          <w:b/>
          <w:color w:val="000000" w:themeColor="text1"/>
          <w:sz w:val="28"/>
          <w:szCs w:val="28"/>
        </w:rPr>
        <w:t xml:space="preserve">     </w:t>
      </w:r>
      <w:r w:rsidR="002970F5" w:rsidRPr="002970F5">
        <w:rPr>
          <w:rFonts w:ascii="Times New Roman" w:hAnsi="Times New Roman" w:cs="Times New Roman"/>
          <w:b/>
          <w:color w:val="000000" w:themeColor="text1"/>
          <w:sz w:val="28"/>
          <w:szCs w:val="28"/>
        </w:rPr>
        <w:t>VIỆT NAM</w:t>
      </w:r>
      <w:r w:rsidR="002970F5" w:rsidRPr="002970F5">
        <w:rPr>
          <w:rFonts w:ascii="Times New Roman" w:hAnsi="Times New Roman" w:cs="Times New Roman"/>
          <w:b/>
          <w:color w:val="000000" w:themeColor="text1"/>
          <w:sz w:val="28"/>
          <w:szCs w:val="28"/>
        </w:rPr>
        <w:tab/>
      </w:r>
      <w:r w:rsidR="002970F5" w:rsidRPr="002970F5">
        <w:rPr>
          <w:rFonts w:ascii="Times New Roman" w:hAnsi="Times New Roman" w:cs="Times New Roman"/>
          <w:b/>
          <w:color w:val="000000" w:themeColor="text1"/>
          <w:sz w:val="28"/>
          <w:szCs w:val="28"/>
        </w:rPr>
        <w:tab/>
      </w:r>
      <w:r w:rsidR="002970F5" w:rsidRPr="002970F5">
        <w:rPr>
          <w:rFonts w:ascii="Times New Roman" w:hAnsi="Times New Roman" w:cs="Times New Roman"/>
          <w:b/>
          <w:color w:val="000000" w:themeColor="text1"/>
          <w:sz w:val="28"/>
          <w:szCs w:val="28"/>
        </w:rPr>
        <w:tab/>
      </w:r>
      <w:r w:rsidR="002970F5" w:rsidRPr="002970F5">
        <w:rPr>
          <w:rFonts w:ascii="Times New Roman" w:hAnsi="Times New Roman" w:cs="Times New Roman"/>
          <w:b/>
          <w:color w:val="000000" w:themeColor="text1"/>
          <w:sz w:val="28"/>
          <w:szCs w:val="28"/>
        </w:rPr>
        <w:tab/>
        <w:t>Độc lập – Tự do – Hạnh Phúc</w:t>
      </w:r>
    </w:p>
    <w:p w:rsidR="001632CC" w:rsidRDefault="001632CC" w:rsidP="001632CC">
      <w:pPr>
        <w:spacing w:after="0" w:line="240" w:lineRule="auto"/>
        <w:jc w:val="both"/>
        <w:rPr>
          <w:rFonts w:ascii="Times New Roman" w:hAnsi="Times New Roman" w:cs="Times New Roman"/>
          <w:b/>
          <w:color w:val="000000" w:themeColor="text1"/>
          <w:sz w:val="28"/>
          <w:szCs w:val="28"/>
        </w:rPr>
      </w:pPr>
    </w:p>
    <w:p w:rsidR="001632CC" w:rsidRDefault="001632CC" w:rsidP="001632CC">
      <w:pPr>
        <w:spacing w:after="0" w:line="240" w:lineRule="auto"/>
        <w:jc w:val="both"/>
        <w:rPr>
          <w:rFonts w:ascii="Times New Roman" w:hAnsi="Times New Roman" w:cs="Times New Roman"/>
          <w:i/>
          <w:color w:val="000000" w:themeColor="text1"/>
          <w:sz w:val="28"/>
          <w:szCs w:val="28"/>
        </w:rPr>
      </w:pPr>
      <w:r w:rsidRPr="001632CC">
        <w:rPr>
          <w:rFonts w:ascii="Times New Roman" w:hAnsi="Times New Roman" w:cs="Times New Roman"/>
          <w:color w:val="000000" w:themeColor="text1"/>
          <w:sz w:val="28"/>
          <w:szCs w:val="28"/>
        </w:rPr>
        <w:t>Số:</w:t>
      </w:r>
      <w:r w:rsidR="007B5DC9">
        <w:rPr>
          <w:rFonts w:ascii="Times New Roman" w:hAnsi="Times New Roman" w:cs="Times New Roman"/>
          <w:color w:val="000000" w:themeColor="text1"/>
          <w:sz w:val="28"/>
          <w:szCs w:val="28"/>
        </w:rPr>
        <w:t xml:space="preserve">   18</w:t>
      </w:r>
      <w:r>
        <w:rPr>
          <w:rFonts w:ascii="Times New Roman" w:hAnsi="Times New Roman" w:cs="Times New Roman"/>
          <w:color w:val="000000" w:themeColor="text1"/>
          <w:sz w:val="28"/>
          <w:szCs w:val="28"/>
        </w:rPr>
        <w:t>/QĐ-TTX</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Pr="001632CC">
        <w:rPr>
          <w:rFonts w:ascii="Times New Roman" w:hAnsi="Times New Roman" w:cs="Times New Roman"/>
          <w:i/>
          <w:color w:val="000000" w:themeColor="text1"/>
          <w:sz w:val="28"/>
          <w:szCs w:val="28"/>
        </w:rPr>
        <w:t>Hà Nội, ngày 20 tháng 6 năm 2012</w:t>
      </w:r>
    </w:p>
    <w:p w:rsidR="00A04E97" w:rsidRDefault="00A04E97" w:rsidP="00A04E97">
      <w:pPr>
        <w:spacing w:after="120" w:line="240" w:lineRule="auto"/>
        <w:jc w:val="both"/>
        <w:rPr>
          <w:rFonts w:ascii="Times New Roman" w:hAnsi="Times New Roman" w:cs="Times New Roman"/>
          <w:i/>
          <w:color w:val="000000" w:themeColor="text1"/>
          <w:sz w:val="28"/>
          <w:szCs w:val="28"/>
        </w:rPr>
      </w:pPr>
    </w:p>
    <w:p w:rsidR="00A04E97" w:rsidRDefault="00A04E97" w:rsidP="00A04E9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A04E97" w:rsidRDefault="00A3788B" w:rsidP="00A04E9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 id="_x0000_s1028" type="#_x0000_t32" style="position:absolute;left:0;text-align:left;margin-left:139.95pt;margin-top:22.6pt;width:158.25pt;height:0;z-index:251660288" o:connectortype="straight"/>
        </w:pict>
      </w:r>
      <w:r w:rsidR="00A04E97">
        <w:rPr>
          <w:rFonts w:ascii="Times New Roman" w:hAnsi="Times New Roman" w:cs="Times New Roman"/>
          <w:b/>
          <w:color w:val="000000" w:themeColor="text1"/>
          <w:sz w:val="28"/>
          <w:szCs w:val="28"/>
        </w:rPr>
        <w:t>Về việc ban hành Nội quy phòng cháy chữa cháy của TTXVN</w:t>
      </w:r>
    </w:p>
    <w:p w:rsidR="00813BDD" w:rsidRDefault="00813BDD" w:rsidP="00A04E97">
      <w:pPr>
        <w:spacing w:after="0" w:line="240" w:lineRule="auto"/>
        <w:jc w:val="center"/>
        <w:rPr>
          <w:rFonts w:ascii="Times New Roman" w:hAnsi="Times New Roman" w:cs="Times New Roman"/>
          <w:b/>
          <w:color w:val="000000" w:themeColor="text1"/>
          <w:sz w:val="28"/>
          <w:szCs w:val="28"/>
        </w:rPr>
      </w:pPr>
    </w:p>
    <w:p w:rsidR="00813BDD" w:rsidRDefault="00813BDD" w:rsidP="00A04E97">
      <w:pPr>
        <w:spacing w:after="0" w:line="240" w:lineRule="auto"/>
        <w:jc w:val="center"/>
        <w:rPr>
          <w:rFonts w:ascii="Times New Roman" w:hAnsi="Times New Roman" w:cs="Times New Roman"/>
          <w:b/>
          <w:color w:val="000000" w:themeColor="text1"/>
          <w:sz w:val="28"/>
          <w:szCs w:val="28"/>
        </w:rPr>
      </w:pPr>
    </w:p>
    <w:p w:rsidR="00813BDD" w:rsidRDefault="00813BDD" w:rsidP="00A04E97">
      <w:pPr>
        <w:spacing w:after="0" w:line="240" w:lineRule="auto"/>
        <w:jc w:val="center"/>
        <w:rPr>
          <w:rFonts w:ascii="Times New Roman" w:hAnsi="Times New Roman" w:cs="Times New Roman"/>
          <w:b/>
          <w:color w:val="000000" w:themeColor="text1"/>
          <w:sz w:val="28"/>
          <w:szCs w:val="28"/>
        </w:rPr>
      </w:pPr>
    </w:p>
    <w:p w:rsidR="00813BDD" w:rsidRDefault="00813BDD" w:rsidP="00A04E9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TỔNG GIÁM ĐỐC THÔNG TẤN XÃ VIỆT NAM</w:t>
      </w:r>
    </w:p>
    <w:p w:rsidR="00813BDD" w:rsidRDefault="00813BDD" w:rsidP="00813BDD">
      <w:pPr>
        <w:spacing w:after="0" w:line="240" w:lineRule="auto"/>
        <w:jc w:val="both"/>
        <w:rPr>
          <w:rFonts w:ascii="Times New Roman" w:hAnsi="Times New Roman" w:cs="Times New Roman"/>
          <w:color w:val="000000" w:themeColor="text1"/>
          <w:sz w:val="28"/>
          <w:szCs w:val="28"/>
        </w:rPr>
      </w:pPr>
    </w:p>
    <w:p w:rsidR="00813BDD" w:rsidRDefault="00813BDD" w:rsidP="00813B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Điều 20 Luật Phòng cháy và chữa cháy đã được Quốc hội nước Cộng hòa xã hội chủ nghĩa Việt Nam khoa X kỳ họp thứ IX thông qua ngày 29/6/2001</w:t>
      </w:r>
      <w:r w:rsidR="00D95402">
        <w:rPr>
          <w:rFonts w:ascii="Times New Roman" w:hAnsi="Times New Roman" w:cs="Times New Roman"/>
          <w:color w:val="000000" w:themeColor="text1"/>
          <w:sz w:val="28"/>
          <w:szCs w:val="28"/>
        </w:rPr>
        <w:t xml:space="preserve"> có hiệu lực kể từ ngày 04/10/2001 và căn cứ Nghị định số 35/2003/NĐ-CP ngày 4/4/2003 của Chính phủ quy định chi tiết một số điều của Luật Phòng cháy và chữa cháy.</w:t>
      </w:r>
    </w:p>
    <w:p w:rsidR="00D95402" w:rsidRDefault="00D95402" w:rsidP="00813B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Căn cứ Nghị định số 24/2008/NĐ-CP ngày 3/3/2008 của Chính phủ quy định về chức năng, nhiệm vụ, quyền hạn và cơ cấu tổ chức của TTXVN và Quyết định số 51/QĐ-TT</w:t>
      </w:r>
      <w:r w:rsidR="000B2EC1">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ngà</w:t>
      </w:r>
      <w:r w:rsidR="000B2EC1">
        <w:rPr>
          <w:rFonts w:ascii="Times New Roman" w:hAnsi="Times New Roman" w:cs="Times New Roman"/>
          <w:color w:val="000000" w:themeColor="text1"/>
          <w:sz w:val="28"/>
          <w:szCs w:val="28"/>
        </w:rPr>
        <w:t>y 01/02/2012 của Tổng Giám đốc TTXVN về kiện toàn Ban chỉ huy Phòng cháy và chữa cháy cơ quan TTXVN.</w:t>
      </w:r>
    </w:p>
    <w:p w:rsidR="000B2EC1" w:rsidRDefault="000B2EC1" w:rsidP="00813BD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Xét đề ngh</w:t>
      </w:r>
      <w:r w:rsidR="00F66FDE">
        <w:rPr>
          <w:rFonts w:ascii="Times New Roman" w:hAnsi="Times New Roman" w:cs="Times New Roman"/>
          <w:color w:val="000000" w:themeColor="text1"/>
          <w:sz w:val="28"/>
          <w:szCs w:val="28"/>
        </w:rPr>
        <w:t>ị</w:t>
      </w:r>
      <w:r>
        <w:rPr>
          <w:rFonts w:ascii="Times New Roman" w:hAnsi="Times New Roman" w:cs="Times New Roman"/>
          <w:color w:val="000000" w:themeColor="text1"/>
          <w:sz w:val="28"/>
          <w:szCs w:val="28"/>
        </w:rPr>
        <w:t xml:space="preserve"> của Ban chỉ huy PCCC Thông tấn xã Việt Nam,</w:t>
      </w:r>
    </w:p>
    <w:p w:rsidR="000B2EC1" w:rsidRDefault="000B2EC1" w:rsidP="00813BDD">
      <w:pPr>
        <w:spacing w:after="0" w:line="240" w:lineRule="auto"/>
        <w:jc w:val="both"/>
        <w:rPr>
          <w:rFonts w:ascii="Times New Roman" w:hAnsi="Times New Roman" w:cs="Times New Roman"/>
          <w:color w:val="000000" w:themeColor="text1"/>
          <w:sz w:val="28"/>
          <w:szCs w:val="28"/>
        </w:rPr>
      </w:pPr>
    </w:p>
    <w:p w:rsidR="000B2EC1" w:rsidRDefault="000B2EC1" w:rsidP="000B2EC1">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QUYẾT ĐỊNH</w:t>
      </w:r>
    </w:p>
    <w:p w:rsidR="00C13FF2" w:rsidRDefault="00C13FF2" w:rsidP="00C13FF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Điều 1. </w:t>
      </w:r>
      <w:r>
        <w:rPr>
          <w:rFonts w:ascii="Times New Roman" w:hAnsi="Times New Roman" w:cs="Times New Roman"/>
          <w:color w:val="000000" w:themeColor="text1"/>
          <w:sz w:val="28"/>
          <w:szCs w:val="28"/>
        </w:rPr>
        <w:t xml:space="preserve">Ban hành kèm theo Quyết định này Nội quy phòng cháy và chữa cháy </w:t>
      </w:r>
      <w:r w:rsidR="00DC45A5">
        <w:rPr>
          <w:rFonts w:ascii="Times New Roman" w:hAnsi="Times New Roman" w:cs="Times New Roman"/>
          <w:color w:val="000000" w:themeColor="text1"/>
          <w:sz w:val="28"/>
          <w:szCs w:val="28"/>
        </w:rPr>
        <w:t>của Thông tấn xã Việt Nam.</w:t>
      </w:r>
    </w:p>
    <w:p w:rsidR="00DC45A5" w:rsidRDefault="00DC45A5" w:rsidP="00C13FF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2. Nội quy này có hiệu lực kể từ ngày ký ban hành.</w:t>
      </w:r>
    </w:p>
    <w:p w:rsidR="00DC45A5" w:rsidRDefault="00DC45A5" w:rsidP="00C13FF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Điều 3. Chánh Văn phòng , Trưởng Ban TCCB, Ban Chỉ huy PCCC, Thủ trưởng các đơn vị và toàn thể cán bộ, nhân viên cơ quan chịu trách nhiệm thi hành Quyết định này.</w:t>
      </w:r>
    </w:p>
    <w:p w:rsidR="00DC45A5" w:rsidRDefault="00DC45A5" w:rsidP="00C13FF2">
      <w:pPr>
        <w:spacing w:after="0" w:line="240" w:lineRule="auto"/>
        <w:jc w:val="both"/>
        <w:rPr>
          <w:rFonts w:ascii="Times New Roman" w:hAnsi="Times New Roman" w:cs="Times New Roman"/>
          <w:color w:val="000000" w:themeColor="text1"/>
          <w:sz w:val="28"/>
          <w:szCs w:val="28"/>
        </w:rPr>
      </w:pPr>
    </w:p>
    <w:p w:rsidR="00DC45A5" w:rsidRDefault="00DC45A5" w:rsidP="00C13FF2">
      <w:pPr>
        <w:spacing w:after="0" w:line="240" w:lineRule="auto"/>
        <w:jc w:val="both"/>
        <w:rPr>
          <w:rFonts w:ascii="Times New Roman" w:hAnsi="Times New Roman" w:cs="Times New Roman"/>
          <w:color w:val="000000" w:themeColor="text1"/>
          <w:sz w:val="28"/>
          <w:szCs w:val="28"/>
        </w:rPr>
      </w:pPr>
      <w:r w:rsidRPr="00762DF2">
        <w:rPr>
          <w:rFonts w:ascii="Times New Roman" w:hAnsi="Times New Roman" w:cs="Times New Roman"/>
          <w:color w:val="000000" w:themeColor="text1"/>
          <w:sz w:val="24"/>
          <w:szCs w:val="24"/>
        </w:rPr>
        <w:t>Nơi nhận:</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Pr="00A31BEF">
        <w:rPr>
          <w:rFonts w:ascii="Times New Roman" w:hAnsi="Times New Roman" w:cs="Times New Roman"/>
          <w:b/>
          <w:color w:val="000000" w:themeColor="text1"/>
          <w:sz w:val="28"/>
          <w:szCs w:val="28"/>
        </w:rPr>
        <w:t>KT. TỔNG GIÁM ĐỐC</w:t>
      </w:r>
    </w:p>
    <w:p w:rsidR="00DC45A5" w:rsidRDefault="00DC45A5" w:rsidP="00C13FF2">
      <w:pPr>
        <w:spacing w:after="0" w:line="240" w:lineRule="auto"/>
        <w:jc w:val="both"/>
        <w:rPr>
          <w:rFonts w:ascii="Times New Roman" w:hAnsi="Times New Roman" w:cs="Times New Roman"/>
          <w:color w:val="000000" w:themeColor="text1"/>
          <w:sz w:val="28"/>
          <w:szCs w:val="28"/>
        </w:rPr>
      </w:pPr>
      <w:r w:rsidRPr="00762DF2">
        <w:rPr>
          <w:rFonts w:ascii="Times New Roman" w:hAnsi="Times New Roman" w:cs="Times New Roman"/>
          <w:color w:val="000000" w:themeColor="text1"/>
        </w:rPr>
        <w:t>- Như Điều 3;</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762DF2">
        <w:rPr>
          <w:rFonts w:ascii="Times New Roman" w:hAnsi="Times New Roman" w:cs="Times New Roman"/>
          <w:color w:val="000000" w:themeColor="text1"/>
          <w:sz w:val="28"/>
          <w:szCs w:val="28"/>
        </w:rPr>
        <w:t xml:space="preserve">          </w:t>
      </w:r>
      <w:r w:rsidRPr="00A31BEF">
        <w:rPr>
          <w:rFonts w:ascii="Times New Roman" w:hAnsi="Times New Roman" w:cs="Times New Roman"/>
          <w:b/>
          <w:color w:val="000000" w:themeColor="text1"/>
          <w:sz w:val="28"/>
          <w:szCs w:val="28"/>
        </w:rPr>
        <w:t>PHÓ TỔNG GIÁM ĐỐC</w:t>
      </w:r>
    </w:p>
    <w:p w:rsidR="00DC45A5" w:rsidRDefault="00DC45A5" w:rsidP="00C13FF2">
      <w:pPr>
        <w:spacing w:after="0" w:line="240" w:lineRule="auto"/>
        <w:jc w:val="both"/>
        <w:rPr>
          <w:rFonts w:ascii="Times New Roman" w:hAnsi="Times New Roman" w:cs="Times New Roman"/>
          <w:color w:val="000000" w:themeColor="text1"/>
        </w:rPr>
      </w:pPr>
      <w:r w:rsidRPr="00762DF2">
        <w:rPr>
          <w:rFonts w:ascii="Times New Roman" w:hAnsi="Times New Roman" w:cs="Times New Roman"/>
          <w:color w:val="000000" w:themeColor="text1"/>
        </w:rPr>
        <w:t>- Lưu: VT, HS.</w:t>
      </w:r>
    </w:p>
    <w:p w:rsidR="00A31BEF" w:rsidRDefault="00A31BEF" w:rsidP="00C13FF2">
      <w:pPr>
        <w:spacing w:after="0" w:line="240" w:lineRule="auto"/>
        <w:jc w:val="both"/>
        <w:rPr>
          <w:rFonts w:ascii="Times New Roman" w:hAnsi="Times New Roman" w:cs="Times New Roman"/>
          <w:color w:val="000000" w:themeColor="text1"/>
        </w:rPr>
      </w:pPr>
    </w:p>
    <w:p w:rsidR="00A31BEF" w:rsidRDefault="00A31BEF" w:rsidP="00C13FF2">
      <w:pPr>
        <w:spacing w:after="0" w:line="240" w:lineRule="auto"/>
        <w:jc w:val="both"/>
        <w:rPr>
          <w:rFonts w:ascii="Times New Roman" w:hAnsi="Times New Roman" w:cs="Times New Roman"/>
          <w:color w:val="000000" w:themeColor="text1"/>
        </w:rPr>
      </w:pPr>
    </w:p>
    <w:p w:rsidR="00A31BEF" w:rsidRDefault="00A31BEF" w:rsidP="00C13FF2">
      <w:pPr>
        <w:spacing w:after="0" w:line="240" w:lineRule="auto"/>
        <w:jc w:val="both"/>
        <w:rPr>
          <w:rFonts w:ascii="Times New Roman" w:hAnsi="Times New Roman" w:cs="Times New Roman"/>
          <w:color w:val="000000" w:themeColor="text1"/>
        </w:rPr>
      </w:pPr>
    </w:p>
    <w:p w:rsidR="00A31BEF" w:rsidRDefault="00A31BEF" w:rsidP="00C13FF2">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rsidR="00A31BEF" w:rsidRDefault="00A31BEF" w:rsidP="00C13FF2">
      <w:pPr>
        <w:spacing w:after="0" w:line="240" w:lineRule="auto"/>
        <w:jc w:val="both"/>
        <w:rPr>
          <w:rFonts w:ascii="Times New Roman" w:hAnsi="Times New Roman" w:cs="Times New Roman"/>
          <w:b/>
          <w:color w:val="000000" w:themeColor="text1"/>
          <w:sz w:val="2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A31BEF">
        <w:rPr>
          <w:rFonts w:ascii="Times New Roman" w:hAnsi="Times New Roman" w:cs="Times New Roman"/>
          <w:b/>
          <w:color w:val="000000" w:themeColor="text1"/>
          <w:sz w:val="28"/>
        </w:rPr>
        <w:t>Ngô Hà Thái</w:t>
      </w:r>
    </w:p>
    <w:p w:rsidR="00207B07" w:rsidRDefault="00207B07">
      <w:pPr>
        <w:rPr>
          <w:rFonts w:ascii="Times New Roman" w:hAnsi="Times New Roman" w:cs="Times New Roman"/>
          <w:b/>
          <w:color w:val="000000" w:themeColor="text1"/>
          <w:sz w:val="28"/>
        </w:rPr>
      </w:pPr>
    </w:p>
    <w:p w:rsidR="00207B07" w:rsidRDefault="00207B07">
      <w:pPr>
        <w:rPr>
          <w:rFonts w:ascii="Times New Roman" w:hAnsi="Times New Roman" w:cs="Times New Roman"/>
          <w:b/>
          <w:color w:val="000000" w:themeColor="text1"/>
          <w:sz w:val="28"/>
        </w:rPr>
        <w:sectPr w:rsidR="00207B07" w:rsidSect="00574B1B">
          <w:footerReference w:type="default" r:id="rId7"/>
          <w:pgSz w:w="11907" w:h="16839" w:code="9"/>
          <w:pgMar w:top="1134" w:right="1134" w:bottom="1134" w:left="1701" w:header="720" w:footer="720" w:gutter="0"/>
          <w:pgNumType w:start="1"/>
          <w:cols w:space="720"/>
          <w:docGrid w:linePitch="360"/>
        </w:sectPr>
      </w:pPr>
    </w:p>
    <w:p w:rsidR="00A5345F" w:rsidRPr="002970F5" w:rsidRDefault="00A5345F" w:rsidP="00A5345F">
      <w:pPr>
        <w:spacing w:after="0" w:line="240" w:lineRule="auto"/>
        <w:jc w:val="both"/>
        <w:rPr>
          <w:rFonts w:ascii="Times New Roman" w:hAnsi="Times New Roman" w:cs="Times New Roman"/>
          <w:b/>
          <w:color w:val="000000" w:themeColor="text1"/>
          <w:sz w:val="28"/>
          <w:szCs w:val="28"/>
        </w:rPr>
      </w:pPr>
      <w:r w:rsidRPr="002970F5">
        <w:rPr>
          <w:rFonts w:ascii="Times New Roman" w:hAnsi="Times New Roman" w:cs="Times New Roman"/>
          <w:b/>
          <w:color w:val="000000" w:themeColor="text1"/>
          <w:sz w:val="26"/>
          <w:szCs w:val="26"/>
        </w:rPr>
        <w:lastRenderedPageBreak/>
        <w:t>THÔNG TẤN XÃ</w:t>
      </w:r>
      <w:r>
        <w:rPr>
          <w:rFonts w:ascii="Times New Roman" w:hAnsi="Times New Roman" w:cs="Times New Roman"/>
          <w:b/>
          <w:color w:val="000000" w:themeColor="text1"/>
          <w:sz w:val="28"/>
          <w:szCs w:val="28"/>
        </w:rPr>
        <w:tab/>
        <w:t xml:space="preserve">               </w:t>
      </w:r>
      <w:r w:rsidRPr="002970F5">
        <w:rPr>
          <w:rFonts w:ascii="Times New Roman" w:hAnsi="Times New Roman" w:cs="Times New Roman"/>
          <w:b/>
          <w:color w:val="000000" w:themeColor="text1"/>
          <w:sz w:val="26"/>
          <w:szCs w:val="26"/>
        </w:rPr>
        <w:t>CỘNG HÒA XÃ HỘI CHỦ NGHĨA VIỆT NAM</w:t>
      </w:r>
    </w:p>
    <w:p w:rsidR="00A5345F" w:rsidRDefault="00A3788B" w:rsidP="00A5345F">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rPr>
        <w:pict>
          <v:shape id="_x0000_s1030" type="#_x0000_t32" style="position:absolute;left:0;text-align:left;margin-left:235.95pt;margin-top:20.6pt;width:126.75pt;height:0;z-index:251663360" o:connectortype="straight"/>
        </w:pict>
      </w:r>
      <w:r>
        <w:rPr>
          <w:rFonts w:ascii="Times New Roman" w:hAnsi="Times New Roman" w:cs="Times New Roman"/>
          <w:b/>
          <w:noProof/>
          <w:color w:val="000000" w:themeColor="text1"/>
          <w:sz w:val="28"/>
          <w:szCs w:val="28"/>
        </w:rPr>
        <w:pict>
          <v:shape id="_x0000_s1029" type="#_x0000_t32" style="position:absolute;left:0;text-align:left;margin-left:25.2pt;margin-top:20.6pt;width:51pt;height:0;z-index:251662336" o:connectortype="straight"/>
        </w:pict>
      </w:r>
      <w:r w:rsidR="00A5345F">
        <w:rPr>
          <w:rFonts w:ascii="Times New Roman" w:hAnsi="Times New Roman" w:cs="Times New Roman"/>
          <w:b/>
          <w:color w:val="000000" w:themeColor="text1"/>
          <w:sz w:val="28"/>
          <w:szCs w:val="28"/>
        </w:rPr>
        <w:t xml:space="preserve">     </w:t>
      </w:r>
      <w:r w:rsidR="00A5345F" w:rsidRPr="002970F5">
        <w:rPr>
          <w:rFonts w:ascii="Times New Roman" w:hAnsi="Times New Roman" w:cs="Times New Roman"/>
          <w:b/>
          <w:color w:val="000000" w:themeColor="text1"/>
          <w:sz w:val="28"/>
          <w:szCs w:val="28"/>
        </w:rPr>
        <w:t>VIỆT NAM</w:t>
      </w:r>
      <w:r w:rsidR="00A5345F" w:rsidRPr="002970F5">
        <w:rPr>
          <w:rFonts w:ascii="Times New Roman" w:hAnsi="Times New Roman" w:cs="Times New Roman"/>
          <w:b/>
          <w:color w:val="000000" w:themeColor="text1"/>
          <w:sz w:val="28"/>
          <w:szCs w:val="28"/>
        </w:rPr>
        <w:tab/>
      </w:r>
      <w:r w:rsidR="00A5345F" w:rsidRPr="002970F5">
        <w:rPr>
          <w:rFonts w:ascii="Times New Roman" w:hAnsi="Times New Roman" w:cs="Times New Roman"/>
          <w:b/>
          <w:color w:val="000000" w:themeColor="text1"/>
          <w:sz w:val="28"/>
          <w:szCs w:val="28"/>
        </w:rPr>
        <w:tab/>
      </w:r>
      <w:r w:rsidR="00A5345F" w:rsidRPr="002970F5">
        <w:rPr>
          <w:rFonts w:ascii="Times New Roman" w:hAnsi="Times New Roman" w:cs="Times New Roman"/>
          <w:b/>
          <w:color w:val="000000" w:themeColor="text1"/>
          <w:sz w:val="28"/>
          <w:szCs w:val="28"/>
        </w:rPr>
        <w:tab/>
      </w:r>
      <w:r w:rsidR="00A5345F" w:rsidRPr="002970F5">
        <w:rPr>
          <w:rFonts w:ascii="Times New Roman" w:hAnsi="Times New Roman" w:cs="Times New Roman"/>
          <w:b/>
          <w:color w:val="000000" w:themeColor="text1"/>
          <w:sz w:val="28"/>
          <w:szCs w:val="28"/>
        </w:rPr>
        <w:tab/>
        <w:t>Độc lập – Tự do – Hạnh Phúc</w:t>
      </w:r>
    </w:p>
    <w:p w:rsidR="00A5345F" w:rsidRDefault="00A5345F" w:rsidP="00A5345F">
      <w:pPr>
        <w:spacing w:after="0" w:line="240" w:lineRule="auto"/>
        <w:jc w:val="both"/>
        <w:rPr>
          <w:rFonts w:ascii="Times New Roman" w:hAnsi="Times New Roman" w:cs="Times New Roman"/>
          <w:b/>
          <w:color w:val="000000" w:themeColor="text1"/>
          <w:sz w:val="28"/>
          <w:szCs w:val="28"/>
        </w:rPr>
      </w:pPr>
    </w:p>
    <w:p w:rsidR="00A5345F" w:rsidRDefault="00A5345F" w:rsidP="00A5345F">
      <w:pPr>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sidR="007B5DC9">
        <w:rPr>
          <w:rFonts w:ascii="Times New Roman" w:hAnsi="Times New Roman" w:cs="Times New Roman"/>
          <w:color w:val="000000" w:themeColor="text1"/>
          <w:sz w:val="28"/>
          <w:szCs w:val="28"/>
        </w:rPr>
        <w:tab/>
      </w:r>
      <w:r w:rsidR="007B5DC9">
        <w:rPr>
          <w:rFonts w:ascii="Times New Roman" w:hAnsi="Times New Roman" w:cs="Times New Roman"/>
          <w:color w:val="000000" w:themeColor="text1"/>
          <w:sz w:val="28"/>
          <w:szCs w:val="28"/>
        </w:rPr>
        <w:tab/>
      </w:r>
      <w:r w:rsidR="007B5DC9">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 xml:space="preserve"> </w:t>
      </w:r>
      <w:r w:rsidRPr="001632CC">
        <w:rPr>
          <w:rFonts w:ascii="Times New Roman" w:hAnsi="Times New Roman" w:cs="Times New Roman"/>
          <w:i/>
          <w:color w:val="000000" w:themeColor="text1"/>
          <w:sz w:val="28"/>
          <w:szCs w:val="28"/>
        </w:rPr>
        <w:t>Hà Nộ</w:t>
      </w:r>
      <w:r w:rsidR="007B5DC9">
        <w:rPr>
          <w:rFonts w:ascii="Times New Roman" w:hAnsi="Times New Roman" w:cs="Times New Roman"/>
          <w:i/>
          <w:color w:val="000000" w:themeColor="text1"/>
          <w:sz w:val="28"/>
          <w:szCs w:val="28"/>
        </w:rPr>
        <w:t>i, ngày 21</w:t>
      </w:r>
      <w:r w:rsidRPr="001632CC">
        <w:rPr>
          <w:rFonts w:ascii="Times New Roman" w:hAnsi="Times New Roman" w:cs="Times New Roman"/>
          <w:i/>
          <w:color w:val="000000" w:themeColor="text1"/>
          <w:sz w:val="28"/>
          <w:szCs w:val="28"/>
        </w:rPr>
        <w:t xml:space="preserve"> tháng 6 năm 2012</w:t>
      </w:r>
    </w:p>
    <w:p w:rsidR="00A5345F" w:rsidRDefault="00A5345F" w:rsidP="00A5345F">
      <w:pPr>
        <w:spacing w:after="120" w:line="240" w:lineRule="auto"/>
        <w:jc w:val="both"/>
        <w:rPr>
          <w:rFonts w:ascii="Times New Roman" w:hAnsi="Times New Roman" w:cs="Times New Roman"/>
          <w:i/>
          <w:color w:val="000000" w:themeColor="text1"/>
          <w:sz w:val="28"/>
          <w:szCs w:val="28"/>
        </w:rPr>
      </w:pPr>
    </w:p>
    <w:p w:rsidR="00A5345F" w:rsidRPr="002944B6" w:rsidRDefault="002944B6" w:rsidP="00EF5407">
      <w:pPr>
        <w:spacing w:after="0"/>
        <w:jc w:val="center"/>
        <w:rPr>
          <w:rFonts w:ascii="Times New Roman" w:hAnsi="Times New Roman" w:cs="Times New Roman"/>
          <w:b/>
          <w:color w:val="000000" w:themeColor="text1"/>
          <w:sz w:val="28"/>
        </w:rPr>
      </w:pPr>
      <w:r w:rsidRPr="002944B6">
        <w:rPr>
          <w:rFonts w:ascii="Times New Roman" w:hAnsi="Times New Roman" w:cs="Times New Roman"/>
          <w:b/>
          <w:color w:val="000000" w:themeColor="text1"/>
          <w:sz w:val="28"/>
        </w:rPr>
        <w:t>NỘI QUY</w:t>
      </w:r>
    </w:p>
    <w:p w:rsidR="002944B6" w:rsidRDefault="002944B6" w:rsidP="00EF5407">
      <w:pPr>
        <w:spacing w:after="0"/>
        <w:jc w:val="center"/>
        <w:rPr>
          <w:rFonts w:ascii="Times New Roman" w:hAnsi="Times New Roman" w:cs="Times New Roman"/>
          <w:b/>
          <w:color w:val="000000" w:themeColor="text1"/>
          <w:sz w:val="28"/>
        </w:rPr>
      </w:pPr>
      <w:r w:rsidRPr="002944B6">
        <w:rPr>
          <w:rFonts w:ascii="Times New Roman" w:hAnsi="Times New Roman" w:cs="Times New Roman"/>
          <w:b/>
          <w:color w:val="000000" w:themeColor="text1"/>
          <w:sz w:val="28"/>
        </w:rPr>
        <w:t>PHÒNG CHÁY VÀ CHỮA CHÁY</w:t>
      </w:r>
    </w:p>
    <w:p w:rsidR="002944B6" w:rsidRDefault="002944B6" w:rsidP="00EF5407">
      <w:pPr>
        <w:spacing w:after="0"/>
        <w:jc w:val="center"/>
        <w:rPr>
          <w:rFonts w:ascii="Times New Roman" w:hAnsi="Times New Roman" w:cs="Times New Roman"/>
          <w:i/>
          <w:color w:val="000000" w:themeColor="text1"/>
          <w:sz w:val="28"/>
        </w:rPr>
      </w:pPr>
      <w:r>
        <w:rPr>
          <w:rFonts w:ascii="Times New Roman" w:hAnsi="Times New Roman" w:cs="Times New Roman"/>
          <w:i/>
          <w:color w:val="000000" w:themeColor="text1"/>
          <w:sz w:val="28"/>
        </w:rPr>
        <w:t>(Ban hành kèm theo Quyết định số 18/QĐ-TTX ngày 20 tháng 6 năm 2012)</w:t>
      </w:r>
    </w:p>
    <w:p w:rsidR="00A84AA3" w:rsidRDefault="00A84AA3" w:rsidP="00A84AA3">
      <w:pPr>
        <w:spacing w:after="0" w:line="240" w:lineRule="auto"/>
        <w:jc w:val="both"/>
        <w:rPr>
          <w:rFonts w:ascii="Times New Roman" w:hAnsi="Times New Roman" w:cs="Times New Roman"/>
          <w:color w:val="000000" w:themeColor="text1"/>
          <w:sz w:val="28"/>
        </w:rPr>
      </w:pPr>
    </w:p>
    <w:p w:rsidR="00A84AA3" w:rsidRDefault="00A84AA3" w:rsidP="007C073D">
      <w:pPr>
        <w:spacing w:after="2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t>Để đảm bảo an toàn tính mạng, tài sản và trật tự an ninh trong cơ quan Tổng Giám đốc TTXVN qui định nội qui phòng cháy và chữa cháy như sau:</w:t>
      </w:r>
    </w:p>
    <w:p w:rsidR="00D33580" w:rsidRDefault="00D33580" w:rsidP="007C073D">
      <w:pPr>
        <w:spacing w:after="240"/>
        <w:jc w:val="both"/>
        <w:rPr>
          <w:rFonts w:ascii="Times New Roman" w:hAnsi="Times New Roman" w:cs="Times New Roman"/>
          <w:color w:val="000000" w:themeColor="text1"/>
          <w:sz w:val="28"/>
        </w:rPr>
      </w:pPr>
      <w:r w:rsidRPr="00986F2F">
        <w:rPr>
          <w:rFonts w:ascii="Times New Roman" w:hAnsi="Times New Roman" w:cs="Times New Roman"/>
          <w:b/>
          <w:color w:val="000000" w:themeColor="text1"/>
          <w:sz w:val="28"/>
        </w:rPr>
        <w:t>Điều 1:</w:t>
      </w:r>
      <w:r>
        <w:rPr>
          <w:rFonts w:ascii="Times New Roman" w:hAnsi="Times New Roman" w:cs="Times New Roman"/>
          <w:color w:val="000000" w:themeColor="text1"/>
          <w:sz w:val="28"/>
        </w:rPr>
        <w:t xml:space="preserve"> Phòng cháy và chữa cháy là nghĩa vụ và trách nhiệm của toàn thể cán bộ, công nhân viên chức, kể cả khách đến quan hệ công tác.</w:t>
      </w:r>
    </w:p>
    <w:p w:rsidR="000D656B" w:rsidRDefault="000D656B" w:rsidP="007C073D">
      <w:pPr>
        <w:spacing w:after="240"/>
        <w:jc w:val="both"/>
        <w:rPr>
          <w:rFonts w:ascii="Times New Roman" w:hAnsi="Times New Roman" w:cs="Times New Roman"/>
          <w:color w:val="000000" w:themeColor="text1"/>
          <w:sz w:val="28"/>
        </w:rPr>
      </w:pPr>
      <w:r w:rsidRPr="00986F2F">
        <w:rPr>
          <w:rFonts w:ascii="Times New Roman" w:hAnsi="Times New Roman" w:cs="Times New Roman"/>
          <w:b/>
          <w:color w:val="000000" w:themeColor="text1"/>
          <w:sz w:val="28"/>
        </w:rPr>
        <w:t>Điều 2:</w:t>
      </w:r>
      <w:r>
        <w:rPr>
          <w:rFonts w:ascii="Times New Roman" w:hAnsi="Times New Roman" w:cs="Times New Roman"/>
          <w:color w:val="000000" w:themeColor="text1"/>
          <w:sz w:val="28"/>
        </w:rPr>
        <w:t xml:space="preserve"> Cấm không được sử dụng lửa, đun nấu, hút thuốc trong kho và nơi cấm lửa.</w:t>
      </w:r>
    </w:p>
    <w:p w:rsidR="000D656B" w:rsidRDefault="000D656B" w:rsidP="007C073D">
      <w:pPr>
        <w:spacing w:after="240"/>
        <w:jc w:val="both"/>
        <w:rPr>
          <w:rFonts w:ascii="Times New Roman" w:hAnsi="Times New Roman" w:cs="Times New Roman"/>
          <w:color w:val="000000" w:themeColor="text1"/>
          <w:sz w:val="28"/>
        </w:rPr>
      </w:pPr>
      <w:r w:rsidRPr="00986F2F">
        <w:rPr>
          <w:rFonts w:ascii="Times New Roman" w:hAnsi="Times New Roman" w:cs="Times New Roman"/>
          <w:b/>
          <w:color w:val="000000" w:themeColor="text1"/>
          <w:sz w:val="28"/>
        </w:rPr>
        <w:t>Điều 3:</w:t>
      </w:r>
      <w:r>
        <w:rPr>
          <w:rFonts w:ascii="Times New Roman" w:hAnsi="Times New Roman" w:cs="Times New Roman"/>
          <w:color w:val="000000" w:themeColor="text1"/>
          <w:sz w:val="28"/>
        </w:rPr>
        <w:t xml:space="preserve"> Cấm không được câu, mắc, sử dụng điện tùy tiện. Hết giờ làm việc </w:t>
      </w:r>
      <w:r w:rsidR="00092E1E">
        <w:rPr>
          <w:rFonts w:ascii="Times New Roman" w:hAnsi="Times New Roman" w:cs="Times New Roman"/>
          <w:color w:val="000000" w:themeColor="text1"/>
          <w:sz w:val="28"/>
        </w:rPr>
        <w:t>phải kiểm tra và tắt đèn, quạt và các thiết bị sử dụng điện khác trước khi ra về.</w:t>
      </w:r>
    </w:p>
    <w:p w:rsidR="00092E1E" w:rsidRDefault="00092E1E" w:rsidP="00986F2F">
      <w:pPr>
        <w:spacing w:after="0"/>
        <w:jc w:val="both"/>
        <w:rPr>
          <w:rFonts w:ascii="Times New Roman" w:hAnsi="Times New Roman" w:cs="Times New Roman"/>
          <w:color w:val="000000" w:themeColor="text1"/>
          <w:sz w:val="28"/>
        </w:rPr>
      </w:pPr>
      <w:r w:rsidRPr="00986F2F">
        <w:rPr>
          <w:rFonts w:ascii="Times New Roman" w:hAnsi="Times New Roman" w:cs="Times New Roman"/>
          <w:b/>
          <w:color w:val="000000" w:themeColor="text1"/>
          <w:sz w:val="28"/>
        </w:rPr>
        <w:t>Không:</w:t>
      </w:r>
      <w:r>
        <w:rPr>
          <w:rFonts w:ascii="Times New Roman" w:hAnsi="Times New Roman" w:cs="Times New Roman"/>
          <w:color w:val="000000" w:themeColor="text1"/>
          <w:sz w:val="28"/>
        </w:rPr>
        <w:tab/>
        <w:t>- Dùng các vật liệu dẫn điện khác thay cầ</w:t>
      </w:r>
      <w:r w:rsidR="00F274FD">
        <w:rPr>
          <w:rFonts w:ascii="Times New Roman" w:hAnsi="Times New Roman" w:cs="Times New Roman"/>
          <w:color w:val="000000" w:themeColor="text1"/>
          <w:sz w:val="28"/>
        </w:rPr>
        <w:t>u ch</w:t>
      </w:r>
      <w:r>
        <w:rPr>
          <w:rFonts w:ascii="Times New Roman" w:hAnsi="Times New Roman" w:cs="Times New Roman"/>
          <w:color w:val="000000" w:themeColor="text1"/>
          <w:sz w:val="28"/>
        </w:rPr>
        <w:t>ì</w:t>
      </w:r>
      <w:r w:rsidR="009C3E13">
        <w:rPr>
          <w:rFonts w:ascii="Times New Roman" w:hAnsi="Times New Roman" w:cs="Times New Roman"/>
          <w:color w:val="000000" w:themeColor="text1"/>
          <w:sz w:val="28"/>
        </w:rPr>
        <w:t>;</w:t>
      </w:r>
    </w:p>
    <w:p w:rsidR="00092E1E" w:rsidRDefault="00092E1E" w:rsidP="00986F2F">
      <w:pPr>
        <w:spacing w:after="0"/>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r>
      <w:r>
        <w:rPr>
          <w:rFonts w:ascii="Times New Roman" w:hAnsi="Times New Roman" w:cs="Times New Roman"/>
          <w:color w:val="000000" w:themeColor="text1"/>
          <w:sz w:val="28"/>
        </w:rPr>
        <w:tab/>
        <w:t>- Dùng dây điện cắm trực tiếp vào ổ căm</w:t>
      </w:r>
      <w:r w:rsidR="009C3E13">
        <w:rPr>
          <w:rFonts w:ascii="Times New Roman" w:hAnsi="Times New Roman" w:cs="Times New Roman"/>
          <w:color w:val="000000" w:themeColor="text1"/>
          <w:sz w:val="28"/>
        </w:rPr>
        <w:t>;</w:t>
      </w:r>
    </w:p>
    <w:p w:rsidR="00092E1E" w:rsidRDefault="00092E1E" w:rsidP="00986F2F">
      <w:pPr>
        <w:spacing w:after="0"/>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r>
      <w:r>
        <w:rPr>
          <w:rFonts w:ascii="Times New Roman" w:hAnsi="Times New Roman" w:cs="Times New Roman"/>
          <w:color w:val="000000" w:themeColor="text1"/>
          <w:sz w:val="28"/>
        </w:rPr>
        <w:tab/>
        <w:t>- Để các chất dễ cháy gần bảng điện và dây dẫn điện</w:t>
      </w:r>
      <w:r w:rsidR="009C3E13">
        <w:rPr>
          <w:rFonts w:ascii="Times New Roman" w:hAnsi="Times New Roman" w:cs="Times New Roman"/>
          <w:color w:val="000000" w:themeColor="text1"/>
          <w:sz w:val="28"/>
        </w:rPr>
        <w:t>;</w:t>
      </w:r>
    </w:p>
    <w:p w:rsidR="009C3E13" w:rsidRDefault="009C3E13" w:rsidP="00986F2F">
      <w:pPr>
        <w:spacing w:after="0"/>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r>
      <w:r>
        <w:rPr>
          <w:rFonts w:ascii="Times New Roman" w:hAnsi="Times New Roman" w:cs="Times New Roman"/>
          <w:color w:val="000000" w:themeColor="text1"/>
          <w:sz w:val="28"/>
        </w:rPr>
        <w:tab/>
        <w:t>- Để xăng dầu và các chất dễ cháy nổ trong phòng làm việc;</w:t>
      </w:r>
    </w:p>
    <w:p w:rsidR="00086708" w:rsidRDefault="00086708" w:rsidP="007C073D">
      <w:pPr>
        <w:spacing w:after="240"/>
        <w:jc w:val="both"/>
        <w:rPr>
          <w:rFonts w:ascii="Times New Roman" w:hAnsi="Times New Roman" w:cs="Times New Roman"/>
          <w:color w:val="000000" w:themeColor="text1"/>
          <w:sz w:val="28"/>
        </w:rPr>
      </w:pPr>
      <w:r>
        <w:rPr>
          <w:rFonts w:ascii="Times New Roman" w:hAnsi="Times New Roman" w:cs="Times New Roman"/>
          <w:color w:val="000000" w:themeColor="text1"/>
          <w:sz w:val="28"/>
        </w:rPr>
        <w:tab/>
      </w:r>
      <w:r>
        <w:rPr>
          <w:rFonts w:ascii="Times New Roman" w:hAnsi="Times New Roman" w:cs="Times New Roman"/>
          <w:color w:val="000000" w:themeColor="text1"/>
          <w:sz w:val="28"/>
        </w:rPr>
        <w:tab/>
        <w:t xml:space="preserve">- Sử dụng bếp điện bằng dây maiso, thắp hương, đốt nến trong </w:t>
      </w:r>
      <w:r>
        <w:rPr>
          <w:rFonts w:ascii="Times New Roman" w:hAnsi="Times New Roman" w:cs="Times New Roman"/>
          <w:color w:val="000000" w:themeColor="text1"/>
          <w:sz w:val="28"/>
        </w:rPr>
        <w:tab/>
      </w:r>
      <w:r>
        <w:rPr>
          <w:rFonts w:ascii="Times New Roman" w:hAnsi="Times New Roman" w:cs="Times New Roman"/>
          <w:color w:val="000000" w:themeColor="text1"/>
          <w:sz w:val="28"/>
        </w:rPr>
        <w:tab/>
      </w:r>
      <w:r>
        <w:rPr>
          <w:rFonts w:ascii="Times New Roman" w:hAnsi="Times New Roman" w:cs="Times New Roman"/>
          <w:color w:val="000000" w:themeColor="text1"/>
          <w:sz w:val="28"/>
        </w:rPr>
        <w:tab/>
        <w:t>phòng làm việc.</w:t>
      </w:r>
    </w:p>
    <w:p w:rsidR="00986F2F" w:rsidRDefault="00986F2F" w:rsidP="007C073D">
      <w:pPr>
        <w:spacing w:after="240"/>
        <w:jc w:val="both"/>
        <w:rPr>
          <w:rFonts w:ascii="Times New Roman" w:hAnsi="Times New Roman" w:cs="Times New Roman"/>
          <w:color w:val="000000" w:themeColor="text1"/>
          <w:sz w:val="28"/>
        </w:rPr>
      </w:pPr>
      <w:r w:rsidRPr="00F61E29">
        <w:rPr>
          <w:rFonts w:ascii="Times New Roman" w:hAnsi="Times New Roman" w:cs="Times New Roman"/>
          <w:b/>
          <w:color w:val="000000" w:themeColor="text1"/>
          <w:sz w:val="28"/>
        </w:rPr>
        <w:t>Điều 4:</w:t>
      </w:r>
      <w:r>
        <w:rPr>
          <w:rFonts w:ascii="Times New Roman" w:hAnsi="Times New Roman" w:cs="Times New Roman"/>
          <w:color w:val="000000" w:themeColor="text1"/>
          <w:sz w:val="28"/>
        </w:rPr>
        <w:t xml:space="preserve"> Sắp xếp vật tư, hàng hóa, phương tiện trong kho và phòng làm việc phải gọn gàng, sạch sẽ, xếp riêng từng loại có khoảng cách ngăn cháy, xa mái, xa tường để tiện kiểm tra và cứu chữa khi cần thiết.</w:t>
      </w:r>
    </w:p>
    <w:p w:rsidR="00586AC9" w:rsidRDefault="00586AC9" w:rsidP="007C073D">
      <w:pPr>
        <w:spacing w:after="240"/>
        <w:jc w:val="both"/>
        <w:rPr>
          <w:rFonts w:ascii="Times New Roman" w:hAnsi="Times New Roman" w:cs="Times New Roman"/>
          <w:color w:val="000000" w:themeColor="text1"/>
          <w:sz w:val="28"/>
        </w:rPr>
      </w:pPr>
      <w:r w:rsidRPr="00F61E29">
        <w:rPr>
          <w:rFonts w:ascii="Times New Roman" w:hAnsi="Times New Roman" w:cs="Times New Roman"/>
          <w:b/>
          <w:color w:val="000000" w:themeColor="text1"/>
          <w:sz w:val="28"/>
        </w:rPr>
        <w:t>Điều 5:</w:t>
      </w:r>
      <w:r>
        <w:rPr>
          <w:rFonts w:ascii="Times New Roman" w:hAnsi="Times New Roman" w:cs="Times New Roman"/>
          <w:color w:val="000000" w:themeColor="text1"/>
          <w:sz w:val="28"/>
        </w:rPr>
        <w:t xml:space="preserve"> Khu vực để ô tô, xe máy phải gọn gàng, có lối đi lại, khi đỗ xe phải hướng đầu xe ra ngoài.</w:t>
      </w:r>
    </w:p>
    <w:p w:rsidR="002F6CD3" w:rsidRDefault="002F6CD3" w:rsidP="007C073D">
      <w:pPr>
        <w:spacing w:after="240"/>
        <w:jc w:val="both"/>
        <w:rPr>
          <w:rFonts w:ascii="Times New Roman" w:hAnsi="Times New Roman" w:cs="Times New Roman"/>
          <w:color w:val="000000" w:themeColor="text1"/>
          <w:sz w:val="28"/>
        </w:rPr>
      </w:pPr>
      <w:r w:rsidRPr="00F61E29">
        <w:rPr>
          <w:rFonts w:ascii="Times New Roman" w:hAnsi="Times New Roman" w:cs="Times New Roman"/>
          <w:b/>
          <w:color w:val="000000" w:themeColor="text1"/>
          <w:sz w:val="28"/>
        </w:rPr>
        <w:t>Điều 6:</w:t>
      </w:r>
      <w:r>
        <w:rPr>
          <w:rFonts w:ascii="Times New Roman" w:hAnsi="Times New Roman" w:cs="Times New Roman"/>
          <w:color w:val="000000" w:themeColor="text1"/>
          <w:sz w:val="28"/>
        </w:rPr>
        <w:t xml:space="preserve"> không để đồ dùng, tủ bàn ghế và các chướng ngại vật trên các lối đi lại, hành lang, cầu thang.</w:t>
      </w:r>
    </w:p>
    <w:p w:rsidR="00170DD3" w:rsidRDefault="00170DD3" w:rsidP="007C073D">
      <w:pPr>
        <w:spacing w:after="240"/>
        <w:jc w:val="both"/>
        <w:rPr>
          <w:rFonts w:ascii="Times New Roman" w:hAnsi="Times New Roman" w:cs="Times New Roman"/>
          <w:color w:val="000000" w:themeColor="text1"/>
          <w:sz w:val="28"/>
        </w:rPr>
      </w:pPr>
      <w:r w:rsidRPr="00170DD3">
        <w:rPr>
          <w:rFonts w:ascii="Times New Roman" w:hAnsi="Times New Roman" w:cs="Times New Roman"/>
          <w:b/>
          <w:color w:val="000000" w:themeColor="text1"/>
          <w:sz w:val="28"/>
        </w:rPr>
        <w:t>Điều 7:</w:t>
      </w:r>
      <w:r>
        <w:rPr>
          <w:rFonts w:ascii="Times New Roman" w:hAnsi="Times New Roman" w:cs="Times New Roman"/>
          <w:color w:val="000000" w:themeColor="text1"/>
          <w:sz w:val="28"/>
        </w:rPr>
        <w:t xml:space="preserve"> Phương tiện, dụng cụ chữa cháy phải để ở nơi dễ thấy, dễ lấy và thường xuyên kiểm tra, bảo dưỡng theo quy định, không được lấy sử dụng vào việc khác.</w:t>
      </w:r>
    </w:p>
    <w:p w:rsidR="00170DD3" w:rsidRDefault="00170DD3" w:rsidP="00986F2F">
      <w:pPr>
        <w:spacing w:after="0"/>
        <w:jc w:val="both"/>
        <w:rPr>
          <w:rFonts w:ascii="Times New Roman" w:hAnsi="Times New Roman" w:cs="Times New Roman"/>
          <w:color w:val="000000" w:themeColor="text1"/>
          <w:sz w:val="28"/>
        </w:rPr>
      </w:pPr>
      <w:r w:rsidRPr="007C073D">
        <w:rPr>
          <w:rFonts w:ascii="Times New Roman" w:hAnsi="Times New Roman" w:cs="Times New Roman"/>
          <w:b/>
          <w:color w:val="000000" w:themeColor="text1"/>
          <w:sz w:val="28"/>
        </w:rPr>
        <w:lastRenderedPageBreak/>
        <w:t>Điều 8:</w:t>
      </w:r>
      <w:r w:rsidR="00F274FD">
        <w:rPr>
          <w:rFonts w:ascii="Times New Roman" w:hAnsi="Times New Roman" w:cs="Times New Roman"/>
          <w:color w:val="000000" w:themeColor="text1"/>
          <w:sz w:val="28"/>
        </w:rPr>
        <w:t xml:space="preserve"> C</w:t>
      </w:r>
      <w:r>
        <w:rPr>
          <w:rFonts w:ascii="Times New Roman" w:hAnsi="Times New Roman" w:cs="Times New Roman"/>
          <w:color w:val="000000" w:themeColor="text1"/>
          <w:sz w:val="28"/>
        </w:rPr>
        <w:t>án bộ, công nhân viên thực hiện tốt quy định này sẽ được khen thưởng, người nào vi phạm sẽ tùy theo mức độ mà bị xử lý theo quy định của pháp luật.</w:t>
      </w:r>
    </w:p>
    <w:p w:rsidR="007C073D" w:rsidRDefault="007C073D" w:rsidP="00986F2F">
      <w:pPr>
        <w:spacing w:after="0"/>
        <w:jc w:val="both"/>
        <w:rPr>
          <w:rFonts w:ascii="Times New Roman" w:hAnsi="Times New Roman" w:cs="Times New Roman"/>
          <w:color w:val="000000" w:themeColor="text1"/>
          <w:sz w:val="28"/>
        </w:rPr>
      </w:pPr>
    </w:p>
    <w:p w:rsidR="007C073D" w:rsidRDefault="007C073D" w:rsidP="007C073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A31BEF">
        <w:rPr>
          <w:rFonts w:ascii="Times New Roman" w:hAnsi="Times New Roman" w:cs="Times New Roman"/>
          <w:b/>
          <w:color w:val="000000" w:themeColor="text1"/>
          <w:sz w:val="28"/>
          <w:szCs w:val="28"/>
        </w:rPr>
        <w:t>KT. TỔNG GIÁM ĐỐC</w:t>
      </w:r>
    </w:p>
    <w:p w:rsidR="007C073D" w:rsidRDefault="007C073D" w:rsidP="007C073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 xml:space="preserve">          </w:t>
      </w:r>
      <w:r>
        <w:rPr>
          <w:rFonts w:ascii="Times New Roman" w:hAnsi="Times New Roman" w:cs="Times New Roman"/>
          <w:color w:val="000000" w:themeColor="text1"/>
          <w:sz w:val="28"/>
          <w:szCs w:val="28"/>
        </w:rPr>
        <w:tab/>
      </w:r>
      <w:r w:rsidR="00EB1A6A">
        <w:rPr>
          <w:rFonts w:ascii="Times New Roman" w:hAnsi="Times New Roman" w:cs="Times New Roman"/>
          <w:color w:val="000000" w:themeColor="text1"/>
          <w:sz w:val="28"/>
          <w:szCs w:val="28"/>
        </w:rPr>
        <w:t xml:space="preserve">         </w:t>
      </w:r>
      <w:r w:rsidRPr="00A31BEF">
        <w:rPr>
          <w:rFonts w:ascii="Times New Roman" w:hAnsi="Times New Roman" w:cs="Times New Roman"/>
          <w:b/>
          <w:color w:val="000000" w:themeColor="text1"/>
          <w:sz w:val="28"/>
          <w:szCs w:val="28"/>
        </w:rPr>
        <w:t>PHÓ TỔNG GIÁM ĐỐC</w:t>
      </w:r>
    </w:p>
    <w:p w:rsidR="007C073D" w:rsidRDefault="007C073D" w:rsidP="007C073D">
      <w:pPr>
        <w:spacing w:after="0" w:line="240" w:lineRule="auto"/>
        <w:jc w:val="both"/>
        <w:rPr>
          <w:rFonts w:ascii="Times New Roman" w:hAnsi="Times New Roman" w:cs="Times New Roman"/>
          <w:color w:val="000000" w:themeColor="text1"/>
        </w:rPr>
      </w:pPr>
    </w:p>
    <w:p w:rsidR="007C073D" w:rsidRDefault="007C073D" w:rsidP="007C073D">
      <w:pPr>
        <w:spacing w:after="0" w:line="240" w:lineRule="auto"/>
        <w:jc w:val="both"/>
        <w:rPr>
          <w:rFonts w:ascii="Times New Roman" w:hAnsi="Times New Roman" w:cs="Times New Roman"/>
          <w:color w:val="000000" w:themeColor="text1"/>
        </w:rPr>
      </w:pPr>
    </w:p>
    <w:p w:rsidR="007C073D" w:rsidRDefault="007C073D" w:rsidP="007C073D">
      <w:pPr>
        <w:spacing w:after="0" w:line="240" w:lineRule="auto"/>
        <w:jc w:val="both"/>
        <w:rPr>
          <w:rFonts w:ascii="Times New Roman" w:hAnsi="Times New Roman" w:cs="Times New Roman"/>
          <w:color w:val="000000" w:themeColor="text1"/>
        </w:rPr>
      </w:pPr>
    </w:p>
    <w:p w:rsidR="007C073D" w:rsidRDefault="007C073D" w:rsidP="007C073D">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p>
    <w:p w:rsidR="007C073D" w:rsidRDefault="007C073D" w:rsidP="007C073D">
      <w:pPr>
        <w:spacing w:after="0" w:line="240" w:lineRule="auto"/>
        <w:jc w:val="both"/>
        <w:rPr>
          <w:rFonts w:ascii="Times New Roman" w:hAnsi="Times New Roman" w:cs="Times New Roman"/>
          <w:b/>
          <w:color w:val="000000" w:themeColor="text1"/>
          <w:sz w:val="2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A31BEF">
        <w:rPr>
          <w:rFonts w:ascii="Times New Roman" w:hAnsi="Times New Roman" w:cs="Times New Roman"/>
          <w:b/>
          <w:color w:val="000000" w:themeColor="text1"/>
          <w:sz w:val="28"/>
        </w:rPr>
        <w:t>Ngô Hà Thái</w:t>
      </w:r>
    </w:p>
    <w:p w:rsidR="007C073D" w:rsidRPr="00A84AA3" w:rsidRDefault="007C073D" w:rsidP="00986F2F">
      <w:pPr>
        <w:spacing w:after="0"/>
        <w:jc w:val="both"/>
        <w:rPr>
          <w:rFonts w:ascii="Times New Roman" w:hAnsi="Times New Roman" w:cs="Times New Roman"/>
          <w:color w:val="000000" w:themeColor="text1"/>
          <w:sz w:val="28"/>
        </w:rPr>
      </w:pPr>
    </w:p>
    <w:sectPr w:rsidR="007C073D" w:rsidRPr="00A84AA3" w:rsidSect="00574B1B">
      <w:pgSz w:w="11907" w:h="16839" w:code="9"/>
      <w:pgMar w:top="1134" w:right="1134" w:bottom="1134" w:left="170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F7A" w:rsidRDefault="008F3F7A" w:rsidP="00574B1B">
      <w:pPr>
        <w:spacing w:after="0" w:line="240" w:lineRule="auto"/>
      </w:pPr>
      <w:r>
        <w:separator/>
      </w:r>
    </w:p>
  </w:endnote>
  <w:endnote w:type="continuationSeparator" w:id="1">
    <w:p w:rsidR="008F3F7A" w:rsidRDefault="008F3F7A" w:rsidP="00574B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B1B" w:rsidRDefault="00574B1B" w:rsidP="00C9365E">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F7A" w:rsidRDefault="008F3F7A" w:rsidP="00574B1B">
      <w:pPr>
        <w:spacing w:after="0" w:line="240" w:lineRule="auto"/>
      </w:pPr>
      <w:r>
        <w:separator/>
      </w:r>
    </w:p>
  </w:footnote>
  <w:footnote w:type="continuationSeparator" w:id="1">
    <w:p w:rsidR="008F3F7A" w:rsidRDefault="008F3F7A" w:rsidP="00574B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2970F5"/>
    <w:rsid w:val="00086708"/>
    <w:rsid w:val="00092E1E"/>
    <w:rsid w:val="000B2EC1"/>
    <w:rsid w:val="000D656B"/>
    <w:rsid w:val="001632CC"/>
    <w:rsid w:val="00170DD3"/>
    <w:rsid w:val="001E7011"/>
    <w:rsid w:val="00207B07"/>
    <w:rsid w:val="002944B6"/>
    <w:rsid w:val="002970F5"/>
    <w:rsid w:val="002F6CD3"/>
    <w:rsid w:val="00574B1B"/>
    <w:rsid w:val="00586AC9"/>
    <w:rsid w:val="0068662B"/>
    <w:rsid w:val="00762DF2"/>
    <w:rsid w:val="007B5DC9"/>
    <w:rsid w:val="007C073D"/>
    <w:rsid w:val="00813BDD"/>
    <w:rsid w:val="008F3F7A"/>
    <w:rsid w:val="00986F2F"/>
    <w:rsid w:val="009C3E13"/>
    <w:rsid w:val="00A04E97"/>
    <w:rsid w:val="00A31BEF"/>
    <w:rsid w:val="00A3788B"/>
    <w:rsid w:val="00A5345F"/>
    <w:rsid w:val="00A84AA3"/>
    <w:rsid w:val="00C13FF2"/>
    <w:rsid w:val="00C9365E"/>
    <w:rsid w:val="00D33580"/>
    <w:rsid w:val="00D95402"/>
    <w:rsid w:val="00DB5544"/>
    <w:rsid w:val="00DC45A5"/>
    <w:rsid w:val="00EB1A6A"/>
    <w:rsid w:val="00EF5407"/>
    <w:rsid w:val="00F274FD"/>
    <w:rsid w:val="00F61E29"/>
    <w:rsid w:val="00F6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_x0000_s1026"/>
        <o:r id="V:Rule7" type="connector" idref="#_x0000_s1029"/>
        <o:r id="V:Rule8" type="connector" idref="#_x0000_s1027"/>
        <o:r id="V:Rule9" type="connector" idref="#_x0000_s1030"/>
        <o:r id="V:Rule1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4B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B1B"/>
  </w:style>
  <w:style w:type="paragraph" w:styleId="Footer">
    <w:name w:val="footer"/>
    <w:basedOn w:val="Normal"/>
    <w:link w:val="FooterChar"/>
    <w:uiPriority w:val="99"/>
    <w:unhideWhenUsed/>
    <w:rsid w:val="0057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B1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A682C-9C63-453D-9FBC-86A2DA212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dc:creator>
  <cp:keywords/>
  <dc:description/>
  <cp:lastModifiedBy>Tram</cp:lastModifiedBy>
  <cp:revision>27</cp:revision>
  <dcterms:created xsi:type="dcterms:W3CDTF">2015-06-11T03:40:00Z</dcterms:created>
  <dcterms:modified xsi:type="dcterms:W3CDTF">2016-08-17T10:27:00Z</dcterms:modified>
</cp:coreProperties>
</file>